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3BFF07CF" w:rsidR="00CF12B4" w:rsidRPr="00F26120" w:rsidRDefault="00E0642E" w:rsidP="00A67B04">
      <w:pPr>
        <w:pStyle w:val="Heading1"/>
        <w:jc w:val="center"/>
      </w:pPr>
      <w:r w:rsidRPr="00A67B04">
        <w:rPr>
          <w:b/>
          <w:bCs/>
        </w:rPr>
        <w:t>Tiny Bites Snippet:</w:t>
      </w:r>
      <w:r>
        <w:t xml:space="preserve"> </w:t>
      </w:r>
      <w:r w:rsidR="007065FB" w:rsidRPr="009354D2">
        <w:t>Creating a Positive Mealtime Environment</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87422B">
            <w:pPr>
              <w:rPr>
                <w:b/>
                <w:bCs/>
              </w:rPr>
            </w:pPr>
          </w:p>
          <w:p w14:paraId="3567BA98" w14:textId="1732F937" w:rsidR="000479AC" w:rsidRPr="004D5CA5" w:rsidRDefault="000479AC" w:rsidP="000479AC">
            <w:pPr>
              <w:jc w:val="center"/>
              <w:rPr>
                <w:color w:val="002060"/>
              </w:rPr>
            </w:pPr>
            <w:r w:rsidRPr="004D5CA5">
              <w:rPr>
                <w:b/>
                <w:bCs/>
                <w:color w:val="002060"/>
              </w:rPr>
              <w:t xml:space="preserve">Option </w:t>
            </w:r>
            <w:r w:rsidR="0087422B">
              <w:rPr>
                <w:b/>
                <w:bCs/>
                <w:color w:val="002060"/>
              </w:rPr>
              <w:t>2</w:t>
            </w:r>
          </w:p>
          <w:p w14:paraId="676E29D7" w14:textId="15F7AAF7" w:rsidR="000479AC" w:rsidRDefault="000479AC" w:rsidP="000479AC">
            <w:pPr>
              <w:jc w:val="center"/>
            </w:pPr>
            <w:r>
              <w:t xml:space="preserve">Word document (with modifiable text) – click </w:t>
            </w:r>
            <w:hyperlink w:anchor="Option_2" w:history="1">
              <w:r w:rsidRPr="000479AC">
                <w:rPr>
                  <w:rStyle w:val="Hyperlink"/>
                </w:rPr>
                <w:t>here.</w:t>
              </w:r>
            </w:hyperlink>
          </w:p>
          <w:p w14:paraId="08480808" w14:textId="79E5B457" w:rsidR="000479AC" w:rsidRDefault="000479AC" w:rsidP="000479AC">
            <w:pPr>
              <w:jc w:val="center"/>
              <w:rPr>
                <w:b/>
                <w:bCs/>
              </w:rPr>
            </w:pPr>
          </w:p>
          <w:p w14:paraId="4E68D619" w14:textId="2E5FFC69" w:rsidR="000479AC" w:rsidRDefault="000479AC" w:rsidP="000479AC">
            <w:pPr>
              <w:jc w:val="center"/>
              <w:rPr>
                <w:color w:val="002060"/>
              </w:rPr>
            </w:pPr>
            <w:r w:rsidRPr="004D5CA5">
              <w:rPr>
                <w:b/>
                <w:bCs/>
                <w:color w:val="002060"/>
              </w:rPr>
              <w:t xml:space="preserve">Option </w:t>
            </w:r>
            <w:r w:rsidR="0087422B">
              <w:rPr>
                <w:b/>
                <w:bCs/>
                <w:color w:val="002060"/>
              </w:rPr>
              <w:t>3</w:t>
            </w:r>
          </w:p>
          <w:p w14:paraId="26EA69F4" w14:textId="5B70B94C" w:rsidR="000479AC" w:rsidRDefault="000479AC" w:rsidP="000479AC">
            <w:pPr>
              <w:jc w:val="center"/>
            </w:pPr>
            <w:r>
              <w:t xml:space="preserve">Create Your Own (with modifiable text) click </w:t>
            </w:r>
            <w:hyperlink w:anchor="Option_3" w:history="1">
              <w:r w:rsidRPr="000479AC">
                <w:rPr>
                  <w:rStyle w:val="Hyperlink"/>
                </w:rPr>
                <w:t>here</w:t>
              </w:r>
            </w:hyperlink>
            <w:r>
              <w:t>.</w:t>
            </w:r>
          </w:p>
          <w:p w14:paraId="4B0B048C" w14:textId="199A9515" w:rsidR="001D35DC" w:rsidRDefault="0032385D" w:rsidP="00DA6F52">
            <w:pPr>
              <w:jc w:val="center"/>
            </w:pPr>
            <w:r>
              <w:rPr>
                <w:noProof/>
              </w:rPr>
              <w:drawing>
                <wp:anchor distT="0" distB="0" distL="114300" distR="114300" simplePos="0" relativeHeight="251666435" behindDoc="1" locked="0" layoutInCell="1" allowOverlap="1" wp14:anchorId="776ABE86" wp14:editId="09D10531">
                  <wp:simplePos x="0" y="0"/>
                  <wp:positionH relativeFrom="column">
                    <wp:posOffset>2095360</wp:posOffset>
                  </wp:positionH>
                  <wp:positionV relativeFrom="paragraph">
                    <wp:posOffset>64985</wp:posOffset>
                  </wp:positionV>
                  <wp:extent cx="1557545" cy="1871945"/>
                  <wp:effectExtent l="0" t="0" r="5080" b="0"/>
                  <wp:wrapTight wrapText="bothSides">
                    <wp:wrapPolygon edited="0">
                      <wp:start x="0" y="0"/>
                      <wp:lineTo x="0" y="21329"/>
                      <wp:lineTo x="21406" y="21329"/>
                      <wp:lineTo x="2140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rcRect t="9941" b="9941"/>
                          <a:stretch/>
                        </pic:blipFill>
                        <pic:spPr bwMode="auto">
                          <a:xfrm>
                            <a:off x="0" y="0"/>
                            <a:ext cx="1557545" cy="1871945"/>
                          </a:xfrm>
                          <a:prstGeom prst="rect">
                            <a:avLst/>
                          </a:prstGeom>
                          <a:noFill/>
                          <a:ln w="9525" cap="flat" cmpd="sng" algn="ctr">
                            <a:noFill/>
                            <a:prstDash val="dash"/>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p>
          <w:p w14:paraId="74A8A678" w14:textId="2B19D8B0" w:rsidR="007655A1" w:rsidRDefault="007655A1" w:rsidP="001D35DC">
            <w:pPr>
              <w:jc w:val="center"/>
            </w:pPr>
          </w:p>
          <w:p w14:paraId="7F6E197B" w14:textId="77777777"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52D3E19B" w:rsidR="75409B46" w:rsidRDefault="00D71157" w:rsidP="75409B46">
            <w:r w:rsidRPr="00D71157">
              <w:rPr>
                <w:noProof/>
              </w:rPr>
              <w:drawing>
                <wp:inline distT="0" distB="0" distL="0" distR="0" wp14:anchorId="2582DBB7" wp14:editId="2833BE3E">
                  <wp:extent cx="3320415" cy="4708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0415" cy="4708525"/>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33BAE3A9" w14:textId="77777777" w:rsidR="002C463B" w:rsidRPr="002C463B" w:rsidRDefault="002C463B" w:rsidP="002C463B">
            <w:pPr>
              <w:spacing w:after="0"/>
              <w:rPr>
                <w:sz w:val="28"/>
                <w:szCs w:val="28"/>
              </w:rPr>
            </w:pPr>
            <w:hyperlink r:id="rId12" w:history="1">
              <w:r w:rsidRPr="002C463B">
                <w:rPr>
                  <w:rStyle w:val="Hyperlink"/>
                  <w:sz w:val="28"/>
                  <w:szCs w:val="28"/>
                </w:rPr>
                <w:t>https://www.goodforkids.nsw.gov.au/media/3035/snippet-6-creating-a-positive-mealtime-environment_pdf.pdf</w:t>
              </w:r>
            </w:hyperlink>
          </w:p>
          <w:p w14:paraId="1C88723B" w14:textId="77777777" w:rsidR="00CF7821" w:rsidRDefault="00CF7821"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B06A6BB" w14:textId="39456C51" w:rsidR="001E5FC7" w:rsidRDefault="001E5FC7">
      <w:pPr>
        <w:rPr>
          <w:rFonts w:asciiTheme="majorHAnsi" w:eastAsiaTheme="majorEastAsia" w:hAnsiTheme="majorHAnsi" w:cstheme="majorBidi"/>
          <w:b/>
          <w:bCs/>
          <w:color w:val="002060"/>
          <w:sz w:val="24"/>
          <w:szCs w:val="24"/>
        </w:rPr>
      </w:pPr>
    </w:p>
    <w:p w14:paraId="4607089F" w14:textId="77777777" w:rsidR="00FE7BD0" w:rsidRDefault="00FE7BD0"/>
    <w:p w14:paraId="18860A25" w14:textId="1B4BD175"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E3024">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19D6763E" w:rsidR="00A36D61" w:rsidRDefault="008B7588" w:rsidP="00A36D61">
            <w:r w:rsidRPr="008B7588">
              <w:rPr>
                <w:noProof/>
              </w:rPr>
              <w:drawing>
                <wp:inline distT="0" distB="0" distL="0" distR="0" wp14:anchorId="5382F45A" wp14:editId="40E2E670">
                  <wp:extent cx="3547381" cy="5007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61055" cy="5026913"/>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342661B1" w14:textId="77777777" w:rsidR="004C0797" w:rsidRPr="004C0797" w:rsidRDefault="004C0797" w:rsidP="004C0797">
            <w:pPr>
              <w:spacing w:after="0"/>
              <w:rPr>
                <w:sz w:val="28"/>
                <w:szCs w:val="28"/>
              </w:rPr>
            </w:pPr>
            <w:hyperlink r:id="rId15" w:history="1">
              <w:r w:rsidRPr="004C0797">
                <w:rPr>
                  <w:rStyle w:val="Hyperlink"/>
                  <w:sz w:val="28"/>
                  <w:szCs w:val="28"/>
                </w:rPr>
                <w:t>https://www.goodforkids.nsw.gov.au/media/3036/snippet-6-creating-a-positive-mealtime-environment-word-doc.docx</w:t>
              </w:r>
            </w:hyperlink>
          </w:p>
          <w:p w14:paraId="7C08BC04" w14:textId="77777777" w:rsidR="000E1B50" w:rsidRPr="008B0F72" w:rsidRDefault="000E1B50"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06417E33" w14:textId="52B9632B" w:rsidR="003077DC" w:rsidRPr="003077DC" w:rsidRDefault="003077DC" w:rsidP="00F37FE6">
            <w:pPr>
              <w:pStyle w:val="paragraph"/>
              <w:spacing w:before="0" w:beforeAutospacing="0" w:after="0" w:afterAutospacing="0"/>
              <w:textAlignment w:val="baseline"/>
              <w:rPr>
                <w:rFonts w:ascii="Calibri" w:hAnsi="Calibri" w:cs="Calibri"/>
                <w:sz w:val="22"/>
                <w:szCs w:val="22"/>
              </w:rPr>
            </w:pP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3E3A44B6" w14:textId="04C9A75C" w:rsidR="007D5F18" w:rsidRPr="00F26120" w:rsidRDefault="007D5F18" w:rsidP="007D5F18">
      <w:pPr>
        <w:pStyle w:val="Heading2"/>
        <w:rPr>
          <w:b/>
          <w:bCs/>
          <w:color w:val="002060"/>
          <w:sz w:val="24"/>
          <w:szCs w:val="24"/>
        </w:rPr>
      </w:pPr>
      <w:bookmarkStart w:id="3" w:name="Option_3"/>
      <w:bookmarkEnd w:id="3"/>
      <w:r w:rsidRPr="00F26120">
        <w:rPr>
          <w:b/>
          <w:bCs/>
          <w:color w:val="002060"/>
          <w:sz w:val="24"/>
          <w:szCs w:val="24"/>
        </w:rPr>
        <w:lastRenderedPageBreak/>
        <w:t xml:space="preserve">Option </w:t>
      </w:r>
      <w:r w:rsidR="002E3024">
        <w:rPr>
          <w:b/>
          <w:bCs/>
          <w:color w:val="002060"/>
          <w:sz w:val="24"/>
          <w:szCs w:val="24"/>
        </w:rPr>
        <w:t>3</w:t>
      </w:r>
      <w:r w:rsidRPr="00F26120">
        <w:rPr>
          <w:b/>
          <w:bCs/>
          <w:color w:val="002060"/>
          <w:sz w:val="24"/>
          <w:szCs w:val="24"/>
        </w:rPr>
        <w:t xml:space="preserve"> – Create Your Own</w:t>
      </w:r>
    </w:p>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1B491336" w14:textId="299E1078" w:rsidR="007D5F18" w:rsidRDefault="007D5F18" w:rsidP="00CC3785">
            <w:r>
              <w:t xml:space="preserve">Feel free to edit the content below to suit your service’s practices and preferences. </w:t>
            </w:r>
            <w:r w:rsidR="00726734" w:rsidRPr="00726734">
              <w:t>You may like to add in your strategies used at the service to</w:t>
            </w:r>
            <w:r w:rsidR="00EF3EB7">
              <w:t xml:space="preserve"> </w:t>
            </w:r>
            <w:r w:rsidR="00CC3785">
              <w:t>create positive mealtimes</w:t>
            </w:r>
            <w:r w:rsidR="00726734" w:rsidRPr="00726734">
              <w:t xml:space="preserve">.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9006B1" w14:paraId="0B56B763" w14:textId="77777777" w:rsidTr="00C95492">
        <w:trPr>
          <w:trHeight w:val="2117"/>
        </w:trPr>
        <w:tc>
          <w:tcPr>
            <w:tcW w:w="2263" w:type="dxa"/>
          </w:tcPr>
          <w:p w14:paraId="7618E9F5" w14:textId="1F5C89F7" w:rsidR="009006B1" w:rsidRPr="00B223A3" w:rsidRDefault="009006B1" w:rsidP="009006B1">
            <w:r>
              <w:t xml:space="preserve">Infants Corner: </w:t>
            </w:r>
            <w:r w:rsidRPr="00B42FB9">
              <w:t>Creating a Positive Mealtime Environment</w:t>
            </w:r>
          </w:p>
        </w:tc>
        <w:tc>
          <w:tcPr>
            <w:tcW w:w="6096" w:type="dxa"/>
          </w:tcPr>
          <w:p w14:paraId="0908E1AA" w14:textId="6FA04E2B" w:rsidR="009006B1" w:rsidRPr="00F91CBA" w:rsidRDefault="009006B1" w:rsidP="009006B1">
            <w:pPr>
              <w:rPr>
                <w:noProof/>
                <w:sz w:val="24"/>
                <w:szCs w:val="24"/>
              </w:rPr>
            </w:pPr>
            <w:r w:rsidRPr="00F91CBA">
              <w:rPr>
                <w:noProof/>
                <w:sz w:val="24"/>
                <w:szCs w:val="24"/>
              </w:rPr>
              <w:t>Children learn a lot by watching and copying adults</w:t>
            </w:r>
            <w:r w:rsidR="00BF6066">
              <w:rPr>
                <w:noProof/>
                <w:sz w:val="24"/>
                <w:szCs w:val="24"/>
              </w:rPr>
              <w:t>,</w:t>
            </w:r>
            <w:r w:rsidRPr="00F91CBA">
              <w:rPr>
                <w:noProof/>
                <w:sz w:val="24"/>
                <w:szCs w:val="24"/>
              </w:rPr>
              <w:t xml:space="preserve"> from walking, to talking, to eating!  </w:t>
            </w:r>
          </w:p>
          <w:p w14:paraId="34C5F938" w14:textId="77777777" w:rsidR="009006B1" w:rsidRPr="006C7562" w:rsidRDefault="009006B1" w:rsidP="009006B1">
            <w:pPr>
              <w:rPr>
                <w:b/>
                <w:bCs/>
                <w:noProof/>
                <w:sz w:val="24"/>
                <w:szCs w:val="24"/>
              </w:rPr>
            </w:pPr>
          </w:p>
          <w:p w14:paraId="29F6B79B" w14:textId="77777777" w:rsidR="009006B1" w:rsidRPr="006C7562" w:rsidRDefault="009006B1" w:rsidP="009006B1">
            <w:pPr>
              <w:rPr>
                <w:b/>
                <w:bCs/>
                <w:noProof/>
                <w:sz w:val="24"/>
                <w:szCs w:val="24"/>
              </w:rPr>
            </w:pPr>
            <w:r w:rsidRPr="006C7562">
              <w:rPr>
                <w:b/>
                <w:bCs/>
                <w:noProof/>
                <w:sz w:val="24"/>
                <w:szCs w:val="24"/>
              </w:rPr>
              <w:t>Here’s some suggestions to rolemodel and support positive mealtimes at home:</w:t>
            </w:r>
          </w:p>
          <w:p w14:paraId="78EE7C1D" w14:textId="77777777" w:rsidR="009006B1" w:rsidRDefault="009006B1" w:rsidP="009006B1">
            <w:pPr>
              <w:numPr>
                <w:ilvl w:val="0"/>
                <w:numId w:val="7"/>
              </w:numPr>
              <w:rPr>
                <w:noProof/>
                <w:sz w:val="24"/>
                <w:szCs w:val="24"/>
              </w:rPr>
            </w:pPr>
            <w:r w:rsidRPr="006C7562">
              <w:rPr>
                <w:b/>
                <w:bCs/>
                <w:noProof/>
                <w:sz w:val="24"/>
                <w:szCs w:val="24"/>
              </w:rPr>
              <w:t>Eat together</w:t>
            </w:r>
            <w:r w:rsidRPr="006C7562">
              <w:rPr>
                <w:noProof/>
                <w:sz w:val="24"/>
                <w:szCs w:val="24"/>
              </w:rPr>
              <w:t xml:space="preserve"> as a family when possible </w:t>
            </w:r>
          </w:p>
          <w:p w14:paraId="0F828DC2" w14:textId="77777777" w:rsidR="004754E6" w:rsidRDefault="004754E6" w:rsidP="004754E6">
            <w:pPr>
              <w:numPr>
                <w:ilvl w:val="0"/>
                <w:numId w:val="7"/>
              </w:numPr>
              <w:rPr>
                <w:noProof/>
                <w:sz w:val="24"/>
                <w:szCs w:val="24"/>
              </w:rPr>
            </w:pPr>
            <w:r w:rsidRPr="006C7562">
              <w:rPr>
                <w:noProof/>
                <w:sz w:val="24"/>
                <w:szCs w:val="24"/>
              </w:rPr>
              <w:t xml:space="preserve">Engage in </w:t>
            </w:r>
            <w:r w:rsidRPr="00BF6066">
              <w:rPr>
                <w:b/>
                <w:bCs/>
                <w:noProof/>
                <w:sz w:val="24"/>
                <w:szCs w:val="24"/>
              </w:rPr>
              <w:t>positive conversations</w:t>
            </w:r>
            <w:r w:rsidRPr="006C7562">
              <w:rPr>
                <w:noProof/>
                <w:sz w:val="24"/>
                <w:szCs w:val="24"/>
              </w:rPr>
              <w:t xml:space="preserve"> during meals </w:t>
            </w:r>
          </w:p>
          <w:p w14:paraId="701C5753" w14:textId="2FCE1183" w:rsidR="009006B1" w:rsidRDefault="009006B1" w:rsidP="004754E6">
            <w:pPr>
              <w:numPr>
                <w:ilvl w:val="0"/>
                <w:numId w:val="7"/>
              </w:numPr>
              <w:rPr>
                <w:noProof/>
                <w:sz w:val="24"/>
                <w:szCs w:val="24"/>
              </w:rPr>
            </w:pPr>
            <w:r w:rsidRPr="004754E6">
              <w:rPr>
                <w:noProof/>
                <w:sz w:val="24"/>
                <w:szCs w:val="24"/>
              </w:rPr>
              <w:t xml:space="preserve">Let your child see you </w:t>
            </w:r>
            <w:r w:rsidRPr="00BF6066">
              <w:rPr>
                <w:b/>
                <w:bCs/>
                <w:noProof/>
                <w:sz w:val="24"/>
                <w:szCs w:val="24"/>
              </w:rPr>
              <w:t>enjoy a variety of healthy foods</w:t>
            </w:r>
          </w:p>
          <w:p w14:paraId="59FAFC4E" w14:textId="77777777" w:rsidR="00BF6066" w:rsidRPr="00BF6066" w:rsidRDefault="00BF6066" w:rsidP="00BF6066">
            <w:pPr>
              <w:numPr>
                <w:ilvl w:val="0"/>
                <w:numId w:val="7"/>
              </w:numPr>
              <w:rPr>
                <w:noProof/>
                <w:sz w:val="24"/>
                <w:szCs w:val="24"/>
              </w:rPr>
            </w:pPr>
            <w:r w:rsidRPr="006C7562">
              <w:rPr>
                <w:noProof/>
                <w:sz w:val="24"/>
                <w:szCs w:val="24"/>
              </w:rPr>
              <w:t xml:space="preserve">Have meals &amp; snacks at predictable or </w:t>
            </w:r>
            <w:r w:rsidRPr="00BF6066">
              <w:rPr>
                <w:b/>
                <w:bCs/>
                <w:noProof/>
                <w:sz w:val="24"/>
                <w:szCs w:val="24"/>
              </w:rPr>
              <w:t>regular times</w:t>
            </w:r>
          </w:p>
          <w:p w14:paraId="2CC47871" w14:textId="7CBACF5D" w:rsidR="00BF6066" w:rsidRPr="00BF6066" w:rsidRDefault="00BF6066" w:rsidP="00BF6066">
            <w:pPr>
              <w:numPr>
                <w:ilvl w:val="0"/>
                <w:numId w:val="7"/>
              </w:numPr>
              <w:rPr>
                <w:noProof/>
                <w:sz w:val="24"/>
                <w:szCs w:val="24"/>
              </w:rPr>
            </w:pPr>
            <w:r w:rsidRPr="006C7562">
              <w:rPr>
                <w:noProof/>
                <w:sz w:val="24"/>
                <w:szCs w:val="24"/>
              </w:rPr>
              <w:t>It’s best</w:t>
            </w:r>
            <w:r w:rsidRPr="00BF6066">
              <w:rPr>
                <w:noProof/>
                <w:sz w:val="24"/>
                <w:szCs w:val="24"/>
              </w:rPr>
              <w:t xml:space="preserve"> </w:t>
            </w:r>
            <w:r w:rsidRPr="00BF6066">
              <w:rPr>
                <w:b/>
                <w:bCs/>
                <w:noProof/>
                <w:sz w:val="24"/>
                <w:szCs w:val="24"/>
              </w:rPr>
              <w:t>not to rush or pressure</w:t>
            </w:r>
            <w:r w:rsidRPr="006C7562">
              <w:rPr>
                <w:noProof/>
                <w:sz w:val="24"/>
                <w:szCs w:val="24"/>
              </w:rPr>
              <w:t xml:space="preserve"> children to eat</w:t>
            </w:r>
            <w:r w:rsidRPr="00BF6066">
              <w:rPr>
                <w:noProof/>
                <w:sz w:val="24"/>
                <w:szCs w:val="24"/>
              </w:rPr>
              <w:t xml:space="preserve"> </w:t>
            </w:r>
          </w:p>
          <w:p w14:paraId="0A4EEF7C" w14:textId="77777777" w:rsidR="009006B1" w:rsidRPr="006C7562" w:rsidRDefault="009006B1" w:rsidP="009006B1">
            <w:pPr>
              <w:numPr>
                <w:ilvl w:val="0"/>
                <w:numId w:val="7"/>
              </w:numPr>
              <w:rPr>
                <w:noProof/>
                <w:sz w:val="24"/>
                <w:szCs w:val="24"/>
              </w:rPr>
            </w:pPr>
            <w:r w:rsidRPr="00BF6066">
              <w:rPr>
                <w:b/>
                <w:bCs/>
                <w:noProof/>
                <w:sz w:val="24"/>
                <w:szCs w:val="24"/>
              </w:rPr>
              <w:t>Limit distractions</w:t>
            </w:r>
            <w:r w:rsidRPr="006C7562">
              <w:rPr>
                <w:noProof/>
                <w:sz w:val="24"/>
                <w:szCs w:val="24"/>
              </w:rPr>
              <w:t xml:space="preserve"> such as phones &amp; electronics during meals </w:t>
            </w:r>
          </w:p>
          <w:p w14:paraId="5AE18BED" w14:textId="77777777" w:rsidR="009006B1" w:rsidRPr="006C7562" w:rsidRDefault="009006B1" w:rsidP="009006B1">
            <w:pPr>
              <w:rPr>
                <w:noProof/>
                <w:color w:val="1F4E79" w:themeColor="accent5" w:themeShade="80"/>
                <w:sz w:val="24"/>
                <w:szCs w:val="24"/>
              </w:rPr>
            </w:pPr>
          </w:p>
          <w:p w14:paraId="19C1EA6D" w14:textId="77777777" w:rsidR="009006B1" w:rsidRPr="006C7562" w:rsidRDefault="009006B1" w:rsidP="009006B1">
            <w:pPr>
              <w:rPr>
                <w:b/>
                <w:bCs/>
                <w:noProof/>
                <w:sz w:val="24"/>
                <w:szCs w:val="24"/>
              </w:rPr>
            </w:pPr>
            <w:r w:rsidRPr="006C7562">
              <w:rPr>
                <w:b/>
                <w:bCs/>
                <w:noProof/>
                <w:sz w:val="24"/>
                <w:szCs w:val="24"/>
              </w:rPr>
              <w:t>At our service, educators:</w:t>
            </w:r>
          </w:p>
          <w:p w14:paraId="3F4B1D95" w14:textId="77777777" w:rsidR="009006B1" w:rsidRPr="006C7562" w:rsidRDefault="009006B1" w:rsidP="009006B1">
            <w:pPr>
              <w:numPr>
                <w:ilvl w:val="0"/>
                <w:numId w:val="7"/>
              </w:numPr>
              <w:rPr>
                <w:noProof/>
                <w:sz w:val="24"/>
                <w:szCs w:val="24"/>
              </w:rPr>
            </w:pPr>
            <w:r w:rsidRPr="006C7562">
              <w:rPr>
                <w:noProof/>
                <w:sz w:val="24"/>
                <w:szCs w:val="24"/>
              </w:rPr>
              <w:t>Sit with children during meals and enjoy foods from the core food groups – including fruit and vegetables</w:t>
            </w:r>
          </w:p>
          <w:p w14:paraId="3FBAA9A2" w14:textId="77777777" w:rsidR="009006B1" w:rsidRPr="006C7562" w:rsidRDefault="009006B1" w:rsidP="009006B1">
            <w:pPr>
              <w:numPr>
                <w:ilvl w:val="0"/>
                <w:numId w:val="7"/>
              </w:numPr>
              <w:rPr>
                <w:noProof/>
                <w:sz w:val="24"/>
                <w:szCs w:val="24"/>
              </w:rPr>
            </w:pPr>
            <w:r w:rsidRPr="006C7562">
              <w:rPr>
                <w:noProof/>
                <w:sz w:val="24"/>
                <w:szCs w:val="24"/>
              </w:rPr>
              <w:lastRenderedPageBreak/>
              <w:t>They engage children in conversations such as the taste, colour, and shape of the food, and where it comes from</w:t>
            </w:r>
          </w:p>
          <w:p w14:paraId="770A70C8" w14:textId="77777777" w:rsidR="009006B1" w:rsidRPr="006C7562" w:rsidRDefault="009006B1" w:rsidP="009006B1">
            <w:pPr>
              <w:numPr>
                <w:ilvl w:val="0"/>
                <w:numId w:val="7"/>
              </w:numPr>
              <w:rPr>
                <w:noProof/>
                <w:sz w:val="24"/>
                <w:szCs w:val="24"/>
              </w:rPr>
            </w:pPr>
            <w:r w:rsidRPr="006C7562">
              <w:rPr>
                <w:noProof/>
                <w:sz w:val="24"/>
                <w:szCs w:val="24"/>
              </w:rPr>
              <w:t xml:space="preserve">They don’t label foods as ‘good’ or ‘bad’ </w:t>
            </w:r>
          </w:p>
          <w:p w14:paraId="6695AD0D" w14:textId="77777777" w:rsidR="009006B1" w:rsidRPr="006C7562" w:rsidRDefault="009006B1" w:rsidP="009006B1">
            <w:pPr>
              <w:rPr>
                <w:noProof/>
                <w:sz w:val="24"/>
                <w:szCs w:val="24"/>
              </w:rPr>
            </w:pPr>
          </w:p>
          <w:p w14:paraId="171CCA6E" w14:textId="77777777" w:rsidR="009006B1" w:rsidRPr="006C7562" w:rsidRDefault="009006B1" w:rsidP="009006B1">
            <w:pPr>
              <w:rPr>
                <w:noProof/>
                <w:sz w:val="24"/>
                <w:szCs w:val="24"/>
              </w:rPr>
            </w:pPr>
            <w:r w:rsidRPr="006C7562">
              <w:rPr>
                <w:noProof/>
                <w:sz w:val="24"/>
                <w:szCs w:val="24"/>
              </w:rPr>
              <w:t xml:space="preserve">These are all great ways to encourage children to try and explore new foods without pressure. Mealtimes are also a great opportunity to show children how to use utensils. </w:t>
            </w:r>
          </w:p>
          <w:p w14:paraId="468E975B" w14:textId="77777777" w:rsidR="009006B1" w:rsidRPr="006C7562" w:rsidRDefault="009006B1" w:rsidP="009006B1">
            <w:pPr>
              <w:rPr>
                <w:noProof/>
                <w:sz w:val="24"/>
                <w:szCs w:val="24"/>
              </w:rPr>
            </w:pPr>
          </w:p>
          <w:p w14:paraId="67515D24" w14:textId="42B76671" w:rsidR="009006B1" w:rsidRPr="006C7562" w:rsidRDefault="009006B1" w:rsidP="009006B1">
            <w:pPr>
              <w:rPr>
                <w:noProof/>
                <w:sz w:val="24"/>
                <w:szCs w:val="24"/>
              </w:rPr>
            </w:pPr>
            <w:r w:rsidRPr="2E331925">
              <w:rPr>
                <w:noProof/>
                <w:sz w:val="24"/>
                <w:szCs w:val="24"/>
              </w:rPr>
              <w:t>If you w</w:t>
            </w:r>
            <w:r w:rsidRPr="2E331925">
              <w:rPr>
                <w:rFonts w:eastAsiaTheme="minorEastAsia"/>
                <w:noProof/>
                <w:sz w:val="24"/>
                <w:szCs w:val="24"/>
              </w:rPr>
              <w:t xml:space="preserve">ant some more tips on creating stress-free mealtimes, including meal ideas, </w:t>
            </w:r>
            <w:r w:rsidRPr="2E331925">
              <w:rPr>
                <w:noProof/>
                <w:sz w:val="24"/>
                <w:szCs w:val="24"/>
              </w:rPr>
              <w:t xml:space="preserve">click </w:t>
            </w:r>
            <w:hyperlink r:id="rId16" w:history="1">
              <w:r w:rsidRPr="00707307">
                <w:rPr>
                  <w:rStyle w:val="Hyperlink"/>
                  <w:noProof/>
                  <w:sz w:val="24"/>
                  <w:szCs w:val="24"/>
                </w:rPr>
                <w:t>here</w:t>
              </w:r>
            </w:hyperlink>
            <w:r w:rsidR="00707307">
              <w:rPr>
                <w:noProof/>
                <w:sz w:val="24"/>
                <w:szCs w:val="24"/>
              </w:rPr>
              <w:t xml:space="preserve">, </w:t>
            </w:r>
            <w:r w:rsidRPr="2E331925">
              <w:rPr>
                <w:noProof/>
                <w:sz w:val="24"/>
                <w:szCs w:val="24"/>
              </w:rPr>
              <w:t xml:space="preserve">or have chat to our educators.  </w:t>
            </w:r>
          </w:p>
          <w:p w14:paraId="376F1B2D" w14:textId="77777777" w:rsidR="009006B1" w:rsidRPr="006C7562" w:rsidRDefault="009006B1" w:rsidP="009006B1">
            <w:pPr>
              <w:rPr>
                <w:b/>
                <w:bCs/>
                <w:noProof/>
                <w:sz w:val="24"/>
                <w:szCs w:val="24"/>
              </w:rPr>
            </w:pPr>
          </w:p>
          <w:p w14:paraId="3C7252CF" w14:textId="309E2A73" w:rsidR="009006B1" w:rsidRPr="006C7562" w:rsidRDefault="009006B1" w:rsidP="009006B1">
            <w:pPr>
              <w:rPr>
                <w:rFonts w:ascii="Calibri" w:eastAsia="Calibri" w:hAnsi="Calibri" w:cs="Calibri"/>
              </w:rPr>
            </w:pPr>
            <w:r w:rsidRPr="2E331925">
              <w:rPr>
                <w:noProof/>
                <w:sz w:val="24"/>
                <w:szCs w:val="24"/>
              </w:rPr>
              <w:t xml:space="preserve">As part of Tiny Bites, educators in our Baby Room are completing refresher training around infant feeding and responsive feeding. You might like to view these webinars for more information on pressure-free positive mealtimes: </w:t>
            </w:r>
            <w:r w:rsidRPr="2E331925">
              <w:rPr>
                <w:rFonts w:eastAsiaTheme="minorEastAsia"/>
              </w:rPr>
              <w:t xml:space="preserve">click </w:t>
            </w:r>
            <w:hyperlink r:id="rId17">
              <w:r w:rsidRPr="2E331925">
                <w:rPr>
                  <w:rStyle w:val="Hyperlink"/>
                  <w:rFonts w:ascii="Calibri" w:eastAsia="Calibri" w:hAnsi="Calibri" w:cs="Calibri"/>
                  <w:color w:val="0563C1"/>
                </w:rPr>
                <w:t>here.</w:t>
              </w:r>
            </w:hyperlink>
          </w:p>
          <w:p w14:paraId="1859EB14" w14:textId="3C25966F" w:rsidR="009006B1" w:rsidRPr="00B223A3" w:rsidRDefault="009006B1" w:rsidP="009006B1">
            <w:pPr>
              <w:spacing w:line="276" w:lineRule="auto"/>
              <w:jc w:val="both"/>
            </w:pPr>
          </w:p>
        </w:tc>
        <w:tc>
          <w:tcPr>
            <w:tcW w:w="3118" w:type="dxa"/>
          </w:tcPr>
          <w:p w14:paraId="08DF914A" w14:textId="77777777" w:rsidR="009006B1" w:rsidRDefault="009006B1" w:rsidP="009006B1">
            <w:r w:rsidRPr="006C7562">
              <w:rPr>
                <w:noProof/>
                <w:color w:val="1F4E79" w:themeColor="accent5" w:themeShade="80"/>
                <w:sz w:val="24"/>
                <w:szCs w:val="24"/>
              </w:rPr>
              <w:lastRenderedPageBreak/>
              <w:drawing>
                <wp:anchor distT="0" distB="0" distL="114300" distR="114300" simplePos="0" relativeHeight="251668483" behindDoc="1" locked="0" layoutInCell="1" allowOverlap="1" wp14:anchorId="0DFE6F5A" wp14:editId="2D64A9C0">
                  <wp:simplePos x="0" y="0"/>
                  <wp:positionH relativeFrom="column">
                    <wp:posOffset>148029</wp:posOffset>
                  </wp:positionH>
                  <wp:positionV relativeFrom="paragraph">
                    <wp:posOffset>202557</wp:posOffset>
                  </wp:positionV>
                  <wp:extent cx="1557545" cy="1871945"/>
                  <wp:effectExtent l="0" t="0" r="5080" b="0"/>
                  <wp:wrapTight wrapText="bothSides">
                    <wp:wrapPolygon edited="0">
                      <wp:start x="0" y="0"/>
                      <wp:lineTo x="0" y="21329"/>
                      <wp:lineTo x="21406" y="21329"/>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rcRect t="9941" b="9941"/>
                          <a:stretch/>
                        </pic:blipFill>
                        <pic:spPr bwMode="auto">
                          <a:xfrm>
                            <a:off x="0" y="0"/>
                            <a:ext cx="1557545" cy="1871945"/>
                          </a:xfrm>
                          <a:prstGeom prst="rect">
                            <a:avLst/>
                          </a:prstGeom>
                          <a:noFill/>
                          <a:ln w="9525" cap="flat" cmpd="sng" algn="ctr">
                            <a:noFill/>
                            <a:prstDash val="dash"/>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p>
          <w:p w14:paraId="03D57F4E" w14:textId="77777777" w:rsidR="009006B1" w:rsidRDefault="009006B1" w:rsidP="009006B1"/>
          <w:p w14:paraId="30818863" w14:textId="77777777" w:rsidR="009006B1" w:rsidRDefault="009006B1" w:rsidP="009006B1"/>
          <w:p w14:paraId="745A0884" w14:textId="77777777" w:rsidR="009006B1" w:rsidRDefault="009006B1" w:rsidP="009006B1"/>
          <w:p w14:paraId="3D05A5E4" w14:textId="77777777" w:rsidR="009006B1" w:rsidRDefault="009006B1" w:rsidP="009006B1"/>
          <w:p w14:paraId="1CB9F213" w14:textId="77777777" w:rsidR="009006B1" w:rsidRDefault="009006B1" w:rsidP="009006B1"/>
          <w:p w14:paraId="24887901" w14:textId="77777777" w:rsidR="009006B1" w:rsidRDefault="009006B1" w:rsidP="009006B1"/>
          <w:p w14:paraId="2296D463" w14:textId="77777777" w:rsidR="009006B1" w:rsidRDefault="009006B1" w:rsidP="009006B1"/>
          <w:p w14:paraId="0F5E9636" w14:textId="77777777" w:rsidR="009006B1" w:rsidRDefault="009006B1" w:rsidP="009006B1"/>
          <w:p w14:paraId="3AB54A98" w14:textId="77777777" w:rsidR="009006B1" w:rsidRDefault="009006B1" w:rsidP="009006B1"/>
          <w:p w14:paraId="57FB6CCE" w14:textId="77777777" w:rsidR="009006B1" w:rsidRDefault="009006B1" w:rsidP="009006B1"/>
          <w:p w14:paraId="6389EE87" w14:textId="77777777" w:rsidR="009006B1" w:rsidRDefault="009006B1" w:rsidP="009006B1"/>
          <w:p w14:paraId="3D90AD20" w14:textId="77777777" w:rsidR="009006B1" w:rsidRDefault="009006B1" w:rsidP="009006B1"/>
          <w:p w14:paraId="724E76AB" w14:textId="77777777" w:rsidR="009006B1" w:rsidRDefault="009006B1" w:rsidP="009006B1"/>
          <w:p w14:paraId="472B7A5A" w14:textId="77777777" w:rsidR="009006B1" w:rsidRDefault="009006B1" w:rsidP="009006B1"/>
          <w:p w14:paraId="6A01AED3" w14:textId="77777777" w:rsidR="009006B1" w:rsidRDefault="009006B1" w:rsidP="009006B1"/>
          <w:p w14:paraId="5D9CD694" w14:textId="77777777" w:rsidR="009006B1" w:rsidRDefault="009006B1" w:rsidP="009006B1"/>
          <w:p w14:paraId="64E0C441" w14:textId="77777777" w:rsidR="009006B1" w:rsidRDefault="009006B1" w:rsidP="009006B1"/>
          <w:p w14:paraId="1DD5DF50" w14:textId="77777777" w:rsidR="009006B1" w:rsidRDefault="009006B1" w:rsidP="009006B1"/>
          <w:p w14:paraId="30E4B08B" w14:textId="77777777" w:rsidR="009006B1" w:rsidRDefault="009006B1" w:rsidP="009006B1"/>
          <w:p w14:paraId="50558BFA" w14:textId="77777777" w:rsidR="009006B1" w:rsidRDefault="009006B1" w:rsidP="009006B1"/>
          <w:p w14:paraId="7CE7DA98" w14:textId="77777777" w:rsidR="009006B1" w:rsidRDefault="009006B1" w:rsidP="009006B1"/>
          <w:p w14:paraId="65BA052F" w14:textId="77777777" w:rsidR="009006B1" w:rsidRDefault="009006B1" w:rsidP="009006B1"/>
          <w:p w14:paraId="2C65C19B" w14:textId="77777777" w:rsidR="009006B1" w:rsidRDefault="009006B1" w:rsidP="009006B1"/>
          <w:p w14:paraId="56C10F81" w14:textId="77777777" w:rsidR="009006B1" w:rsidRDefault="009006B1" w:rsidP="009006B1"/>
          <w:p w14:paraId="477CAA8B" w14:textId="77777777" w:rsidR="009006B1" w:rsidRDefault="009006B1" w:rsidP="009006B1"/>
          <w:p w14:paraId="14A778CE" w14:textId="77777777" w:rsidR="009006B1" w:rsidRDefault="009006B1" w:rsidP="009006B1"/>
          <w:p w14:paraId="77D2364C" w14:textId="77777777" w:rsidR="009006B1" w:rsidRDefault="009006B1" w:rsidP="009006B1"/>
          <w:p w14:paraId="5679FC0B" w14:textId="77777777" w:rsidR="009006B1" w:rsidRDefault="009006B1" w:rsidP="009006B1"/>
          <w:p w14:paraId="20C70458" w14:textId="77777777" w:rsidR="009006B1" w:rsidRDefault="009006B1" w:rsidP="009006B1"/>
          <w:p w14:paraId="0A78254C" w14:textId="77777777" w:rsidR="009006B1" w:rsidRDefault="009006B1" w:rsidP="009006B1"/>
        </w:tc>
        <w:tc>
          <w:tcPr>
            <w:tcW w:w="2977" w:type="dxa"/>
          </w:tcPr>
          <w:p w14:paraId="3E3B7DD2" w14:textId="5783F182" w:rsidR="009006B1" w:rsidRDefault="009006B1" w:rsidP="009006B1">
            <w:r>
              <w:rPr>
                <w:noProof/>
                <w:color w:val="2B579A"/>
                <w:shd w:val="clear" w:color="auto" w:fill="E6E6E6"/>
              </w:rPr>
              <w:lastRenderedPageBreak/>
              <w:drawing>
                <wp:inline distT="0" distB="0" distL="0" distR="0" wp14:anchorId="7BD4EF8D" wp14:editId="32F6E092">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1341" w14:textId="77777777" w:rsidR="00F378E6" w:rsidRDefault="00F378E6" w:rsidP="00CE77AA">
      <w:pPr>
        <w:spacing w:after="0" w:line="240" w:lineRule="auto"/>
      </w:pPr>
      <w:r>
        <w:separator/>
      </w:r>
    </w:p>
  </w:endnote>
  <w:endnote w:type="continuationSeparator" w:id="0">
    <w:p w14:paraId="16A985D4" w14:textId="77777777" w:rsidR="00F378E6" w:rsidRDefault="00F378E6" w:rsidP="00CE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9264"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DAC3" w14:textId="77777777" w:rsidR="00F378E6" w:rsidRDefault="00F378E6" w:rsidP="00CE77AA">
      <w:pPr>
        <w:spacing w:after="0" w:line="240" w:lineRule="auto"/>
      </w:pPr>
      <w:r>
        <w:separator/>
      </w:r>
    </w:p>
  </w:footnote>
  <w:footnote w:type="continuationSeparator" w:id="0">
    <w:p w14:paraId="68CBBA1A" w14:textId="77777777" w:rsidR="00F378E6" w:rsidRDefault="00F378E6" w:rsidP="00CE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20A97"/>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08E6"/>
    <w:rsid w:val="000B1620"/>
    <w:rsid w:val="000B6F79"/>
    <w:rsid w:val="000C0E24"/>
    <w:rsid w:val="000D0352"/>
    <w:rsid w:val="000D334A"/>
    <w:rsid w:val="000E04DC"/>
    <w:rsid w:val="000E1B50"/>
    <w:rsid w:val="000E78BA"/>
    <w:rsid w:val="000F0EBA"/>
    <w:rsid w:val="000F34AD"/>
    <w:rsid w:val="00100A84"/>
    <w:rsid w:val="0010549E"/>
    <w:rsid w:val="00105BFF"/>
    <w:rsid w:val="00113FF2"/>
    <w:rsid w:val="00120772"/>
    <w:rsid w:val="0012304A"/>
    <w:rsid w:val="0012346E"/>
    <w:rsid w:val="00125E4B"/>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C24D3"/>
    <w:rsid w:val="001C2BA5"/>
    <w:rsid w:val="001C3160"/>
    <w:rsid w:val="001D09DE"/>
    <w:rsid w:val="001D35DC"/>
    <w:rsid w:val="001D51D8"/>
    <w:rsid w:val="001D6030"/>
    <w:rsid w:val="001E104C"/>
    <w:rsid w:val="001E127A"/>
    <w:rsid w:val="001E1AB4"/>
    <w:rsid w:val="001E45E6"/>
    <w:rsid w:val="001E5FC7"/>
    <w:rsid w:val="001E782E"/>
    <w:rsid w:val="001E7DEF"/>
    <w:rsid w:val="001F1953"/>
    <w:rsid w:val="001F2B16"/>
    <w:rsid w:val="001F77BF"/>
    <w:rsid w:val="00206DFF"/>
    <w:rsid w:val="00206E06"/>
    <w:rsid w:val="002112AE"/>
    <w:rsid w:val="00213BAF"/>
    <w:rsid w:val="00214161"/>
    <w:rsid w:val="00220AB2"/>
    <w:rsid w:val="00223AD5"/>
    <w:rsid w:val="0023061D"/>
    <w:rsid w:val="00235CF3"/>
    <w:rsid w:val="00237C29"/>
    <w:rsid w:val="002428FD"/>
    <w:rsid w:val="002467D0"/>
    <w:rsid w:val="0025012F"/>
    <w:rsid w:val="00250150"/>
    <w:rsid w:val="002612A9"/>
    <w:rsid w:val="00261D9F"/>
    <w:rsid w:val="00264908"/>
    <w:rsid w:val="00265F3A"/>
    <w:rsid w:val="002707E5"/>
    <w:rsid w:val="00270A71"/>
    <w:rsid w:val="00271328"/>
    <w:rsid w:val="00275F8A"/>
    <w:rsid w:val="002760AE"/>
    <w:rsid w:val="002770E7"/>
    <w:rsid w:val="002814F7"/>
    <w:rsid w:val="00283A5E"/>
    <w:rsid w:val="00283DEB"/>
    <w:rsid w:val="00287016"/>
    <w:rsid w:val="00287491"/>
    <w:rsid w:val="00291A53"/>
    <w:rsid w:val="00291CDB"/>
    <w:rsid w:val="00292979"/>
    <w:rsid w:val="002963CC"/>
    <w:rsid w:val="002B1F76"/>
    <w:rsid w:val="002B5D33"/>
    <w:rsid w:val="002B652C"/>
    <w:rsid w:val="002B7A1D"/>
    <w:rsid w:val="002C1541"/>
    <w:rsid w:val="002C251A"/>
    <w:rsid w:val="002C2BB4"/>
    <w:rsid w:val="002C463B"/>
    <w:rsid w:val="002D15A9"/>
    <w:rsid w:val="002D386B"/>
    <w:rsid w:val="002D4813"/>
    <w:rsid w:val="002D5BF7"/>
    <w:rsid w:val="002E0408"/>
    <w:rsid w:val="002E3024"/>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85D"/>
    <w:rsid w:val="0033323B"/>
    <w:rsid w:val="00333B28"/>
    <w:rsid w:val="00334F83"/>
    <w:rsid w:val="0033596A"/>
    <w:rsid w:val="00341333"/>
    <w:rsid w:val="00342CC5"/>
    <w:rsid w:val="0034372B"/>
    <w:rsid w:val="0034594A"/>
    <w:rsid w:val="003466A7"/>
    <w:rsid w:val="00347F98"/>
    <w:rsid w:val="00352C49"/>
    <w:rsid w:val="003549CB"/>
    <w:rsid w:val="00355D81"/>
    <w:rsid w:val="003614E3"/>
    <w:rsid w:val="00364789"/>
    <w:rsid w:val="00367940"/>
    <w:rsid w:val="00367E8C"/>
    <w:rsid w:val="00373FE1"/>
    <w:rsid w:val="00377E2F"/>
    <w:rsid w:val="003875EC"/>
    <w:rsid w:val="00394D4C"/>
    <w:rsid w:val="00395884"/>
    <w:rsid w:val="003A090B"/>
    <w:rsid w:val="003A37E4"/>
    <w:rsid w:val="003A40F7"/>
    <w:rsid w:val="003A45E7"/>
    <w:rsid w:val="003B2BE6"/>
    <w:rsid w:val="003B34C1"/>
    <w:rsid w:val="003C2987"/>
    <w:rsid w:val="003C465D"/>
    <w:rsid w:val="003C672D"/>
    <w:rsid w:val="003C6A78"/>
    <w:rsid w:val="003D1113"/>
    <w:rsid w:val="003D1F1D"/>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54E6"/>
    <w:rsid w:val="00476577"/>
    <w:rsid w:val="00477476"/>
    <w:rsid w:val="00477C29"/>
    <w:rsid w:val="00494BB5"/>
    <w:rsid w:val="00494C37"/>
    <w:rsid w:val="00495698"/>
    <w:rsid w:val="00497CB9"/>
    <w:rsid w:val="004A16CF"/>
    <w:rsid w:val="004A1A08"/>
    <w:rsid w:val="004A3A9D"/>
    <w:rsid w:val="004A7BFE"/>
    <w:rsid w:val="004B0967"/>
    <w:rsid w:val="004B780F"/>
    <w:rsid w:val="004C0797"/>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7F9A"/>
    <w:rsid w:val="005D09F7"/>
    <w:rsid w:val="005D269C"/>
    <w:rsid w:val="005D2E19"/>
    <w:rsid w:val="005F25AE"/>
    <w:rsid w:val="005F5EA5"/>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26F3"/>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065FB"/>
    <w:rsid w:val="00707307"/>
    <w:rsid w:val="00707C07"/>
    <w:rsid w:val="007132B5"/>
    <w:rsid w:val="00716097"/>
    <w:rsid w:val="00717A82"/>
    <w:rsid w:val="00726734"/>
    <w:rsid w:val="00727B7E"/>
    <w:rsid w:val="00732C3D"/>
    <w:rsid w:val="00734FBF"/>
    <w:rsid w:val="007414B7"/>
    <w:rsid w:val="007428AB"/>
    <w:rsid w:val="00745B38"/>
    <w:rsid w:val="0075577E"/>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4A6F"/>
    <w:rsid w:val="007A5FBC"/>
    <w:rsid w:val="007A66F8"/>
    <w:rsid w:val="007A7F7A"/>
    <w:rsid w:val="007B45A9"/>
    <w:rsid w:val="007C0EA8"/>
    <w:rsid w:val="007C7081"/>
    <w:rsid w:val="007D2F37"/>
    <w:rsid w:val="007D34DE"/>
    <w:rsid w:val="007D3FC9"/>
    <w:rsid w:val="007D46B7"/>
    <w:rsid w:val="007D4927"/>
    <w:rsid w:val="007D5F18"/>
    <w:rsid w:val="007E0A97"/>
    <w:rsid w:val="007E0C7B"/>
    <w:rsid w:val="007E12C9"/>
    <w:rsid w:val="007E7C07"/>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7422B"/>
    <w:rsid w:val="008905F1"/>
    <w:rsid w:val="00891E8C"/>
    <w:rsid w:val="008971E6"/>
    <w:rsid w:val="00897486"/>
    <w:rsid w:val="008A103C"/>
    <w:rsid w:val="008A46E6"/>
    <w:rsid w:val="008A5288"/>
    <w:rsid w:val="008A549A"/>
    <w:rsid w:val="008A5C63"/>
    <w:rsid w:val="008A64F4"/>
    <w:rsid w:val="008B0F72"/>
    <w:rsid w:val="008B61B3"/>
    <w:rsid w:val="008B7588"/>
    <w:rsid w:val="008C3CA5"/>
    <w:rsid w:val="008D2044"/>
    <w:rsid w:val="008D4655"/>
    <w:rsid w:val="008D7926"/>
    <w:rsid w:val="008D7A69"/>
    <w:rsid w:val="008E0468"/>
    <w:rsid w:val="008E2E9C"/>
    <w:rsid w:val="008E47A5"/>
    <w:rsid w:val="008F3B89"/>
    <w:rsid w:val="008F58E7"/>
    <w:rsid w:val="008F76FD"/>
    <w:rsid w:val="009006B1"/>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5624"/>
    <w:rsid w:val="009A71CC"/>
    <w:rsid w:val="009B7CEB"/>
    <w:rsid w:val="009C1F16"/>
    <w:rsid w:val="009D06CA"/>
    <w:rsid w:val="009D37BE"/>
    <w:rsid w:val="009D44AC"/>
    <w:rsid w:val="009D525A"/>
    <w:rsid w:val="009D5735"/>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066"/>
    <w:rsid w:val="00BF69BD"/>
    <w:rsid w:val="00C00DB5"/>
    <w:rsid w:val="00C07FC9"/>
    <w:rsid w:val="00C10473"/>
    <w:rsid w:val="00C10A4F"/>
    <w:rsid w:val="00C141D1"/>
    <w:rsid w:val="00C15C47"/>
    <w:rsid w:val="00C16395"/>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3785"/>
    <w:rsid w:val="00CC4959"/>
    <w:rsid w:val="00CC4975"/>
    <w:rsid w:val="00CC53A0"/>
    <w:rsid w:val="00CC6362"/>
    <w:rsid w:val="00CD2856"/>
    <w:rsid w:val="00CD7E6D"/>
    <w:rsid w:val="00CE5598"/>
    <w:rsid w:val="00CE77AA"/>
    <w:rsid w:val="00CF00AE"/>
    <w:rsid w:val="00CF12B4"/>
    <w:rsid w:val="00CF2276"/>
    <w:rsid w:val="00CF6309"/>
    <w:rsid w:val="00CF7821"/>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207"/>
    <w:rsid w:val="00D664ED"/>
    <w:rsid w:val="00D71157"/>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204EB"/>
    <w:rsid w:val="00E24664"/>
    <w:rsid w:val="00E329DE"/>
    <w:rsid w:val="00E338D2"/>
    <w:rsid w:val="00E34BEA"/>
    <w:rsid w:val="00E374D0"/>
    <w:rsid w:val="00E44466"/>
    <w:rsid w:val="00E44E2C"/>
    <w:rsid w:val="00E47CF4"/>
    <w:rsid w:val="00E51B09"/>
    <w:rsid w:val="00E5349E"/>
    <w:rsid w:val="00E53E29"/>
    <w:rsid w:val="00E54A0D"/>
    <w:rsid w:val="00E562BC"/>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2294"/>
    <w:rsid w:val="00F20025"/>
    <w:rsid w:val="00F26120"/>
    <w:rsid w:val="00F27CBF"/>
    <w:rsid w:val="00F34BFF"/>
    <w:rsid w:val="00F378D0"/>
    <w:rsid w:val="00F378E6"/>
    <w:rsid w:val="00F37FE6"/>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6D56"/>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dforkids.nsw.gov.au/media/3035/snippet-6-creating-a-positive-mealtime-environment_pdf.pdf" TargetMode="External"/><Relationship Id="rId17" Type="http://schemas.openxmlformats.org/officeDocument/2006/relationships/hyperlink" Target="https://tinybites.info/webinar" TargetMode="External"/><Relationship Id="rId2" Type="http://schemas.openxmlformats.org/officeDocument/2006/relationships/customXml" Target="../customXml/item2.xml"/><Relationship Id="rId16" Type="http://schemas.openxmlformats.org/officeDocument/2006/relationships/hyperlink" Target="https://www.goodforkids.nsw.gov.au/media/2268/family-mealtim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3036/snippet-6-creating-a-positive-mealtime-environment-word-doc.doc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2.xml><?xml version="1.0" encoding="utf-8"?>
<ds:datastoreItem xmlns:ds="http://schemas.openxmlformats.org/officeDocument/2006/customXml" ds:itemID="{1CC23F70-791B-46F4-837A-BA0CD662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BBD52-D93C-4068-A76E-FAE0DB26C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104</cp:revision>
  <dcterms:created xsi:type="dcterms:W3CDTF">2024-07-15T07:40:00Z</dcterms:created>
  <dcterms:modified xsi:type="dcterms:W3CDTF">2024-08-28T10:17:00Z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